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71" w:rsidRDefault="00106B8B" w:rsidP="005931A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ИНСТИТУТ ПСИХИЧЕСКОГ ЗДОРОВЬЯ</w:t>
      </w:r>
    </w:p>
    <w:p w:rsidR="00106B8B" w:rsidRDefault="00106B8B" w:rsidP="005931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31A9" w:rsidRPr="005931A9" w:rsidRDefault="00106B8B" w:rsidP="005931A9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931A9" w:rsidRPr="005931A9">
        <w:rPr>
          <w:rFonts w:ascii="Times New Roman" w:hAnsi="Times New Roman" w:cs="Times New Roman"/>
          <w:b/>
          <w:sz w:val="32"/>
          <w:szCs w:val="32"/>
        </w:rPr>
        <w:t xml:space="preserve">Синдром дефицита внимания </w:t>
      </w:r>
      <w:bookmarkEnd w:id="0"/>
      <w:r w:rsidR="005931A9" w:rsidRPr="005931A9">
        <w:rPr>
          <w:rFonts w:ascii="Times New Roman" w:hAnsi="Times New Roman" w:cs="Times New Roman"/>
          <w:b/>
          <w:sz w:val="32"/>
          <w:szCs w:val="32"/>
        </w:rPr>
        <w:t xml:space="preserve">/ </w:t>
      </w:r>
      <w:proofErr w:type="spellStart"/>
      <w:r w:rsidR="005931A9" w:rsidRPr="005931A9">
        <w:rPr>
          <w:rFonts w:ascii="Times New Roman" w:hAnsi="Times New Roman" w:cs="Times New Roman"/>
          <w:b/>
          <w:sz w:val="32"/>
          <w:szCs w:val="32"/>
        </w:rPr>
        <w:t>гиперактивности</w:t>
      </w:r>
      <w:proofErr w:type="spellEnd"/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Что такое СДВГ?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Синдром дефицита внимания /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(СДВГ) характеризуется постоянной невнимательностью и / или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>-импульсивностью, которая препятствует функционированию или развитию. Люди с СДВГ постоянно испытывают следующие типы симптомов:</w:t>
      </w:r>
    </w:p>
    <w:p w:rsidR="005931A9" w:rsidRPr="005931A9" w:rsidRDefault="005931A9" w:rsidP="005931A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b/>
          <w:bCs/>
          <w:sz w:val="28"/>
          <w:szCs w:val="28"/>
        </w:rPr>
        <w:t>Невнимательность</w:t>
      </w:r>
      <w:r w:rsidRPr="005931A9">
        <w:rPr>
          <w:rFonts w:ascii="Times New Roman" w:hAnsi="Times New Roman" w:cs="Times New Roman"/>
          <w:sz w:val="28"/>
          <w:szCs w:val="28"/>
        </w:rPr>
        <w:t> означает, что человеку может быть трудно сосредоточиться на задаче и оставаться организованным, и эти проблемы возникают не из-за неповиновения или непонимания.</w:t>
      </w:r>
    </w:p>
    <w:p w:rsidR="005931A9" w:rsidRPr="005931A9" w:rsidRDefault="005931A9" w:rsidP="005931A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A9">
        <w:rPr>
          <w:rFonts w:ascii="Times New Roman" w:hAnsi="Times New Roman" w:cs="Times New Roman"/>
          <w:b/>
          <w:bCs/>
          <w:sz w:val="28"/>
          <w:szCs w:val="28"/>
        </w:rPr>
        <w:t>Гиперактивность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 означает, что человек может постоянно двигаться, в том числе в ситуациях, когда это неуместно, или чрезмерно ерзает, постукивает или разговаривает. У взрослых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может означать крайнее беспокойство или чрезмерную разговорчивость.</w:t>
      </w:r>
    </w:p>
    <w:p w:rsidR="005931A9" w:rsidRPr="005931A9" w:rsidRDefault="005931A9" w:rsidP="005931A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b/>
          <w:bCs/>
          <w:sz w:val="28"/>
          <w:szCs w:val="28"/>
        </w:rPr>
        <w:t>Импульсивность</w:t>
      </w:r>
      <w:r w:rsidRPr="005931A9">
        <w:rPr>
          <w:rFonts w:ascii="Times New Roman" w:hAnsi="Times New Roman" w:cs="Times New Roman"/>
          <w:sz w:val="28"/>
          <w:szCs w:val="28"/>
        </w:rPr>
        <w:t> означает, что человек может действовать, не задумываясь, или испытывать трудности с самоконтролем. Импульсивность также может включать желание немедленного вознаграждения или неспособность отложить его получение. Импульсивный человек может перебивать других или принимать важные решения, не задумываясь о долгосрочных последствиях.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A9">
        <w:rPr>
          <w:rFonts w:ascii="Times New Roman" w:hAnsi="Times New Roman" w:cs="Times New Roman"/>
          <w:b/>
          <w:sz w:val="28"/>
          <w:szCs w:val="28"/>
        </w:rPr>
        <w:t>Каковы признаки и симптомы СДВГ?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У некоторых людей с СДВГ в основном наблюдаются симптомы невнимательности. У других в основном наблюдаются симптомы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- импульсивности. У некоторых людей наблюдаются оба типа симптомов.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Многие люди испытывают некоторую невнимательность, несфокусированную двигательную активность и импульсивность, но у людей с СДВГ такое поведение:</w:t>
      </w:r>
    </w:p>
    <w:p w:rsidR="005931A9" w:rsidRPr="005931A9" w:rsidRDefault="005931A9" w:rsidP="005931A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Протекают более тяжело</w:t>
      </w:r>
    </w:p>
    <w:p w:rsidR="005931A9" w:rsidRPr="005931A9" w:rsidRDefault="005931A9" w:rsidP="005931A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Встречается чаще</w:t>
      </w:r>
    </w:p>
    <w:p w:rsidR="005931A9" w:rsidRPr="005931A9" w:rsidRDefault="005931A9" w:rsidP="005931A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Мешает или снижает качество того, как они функционируют в обществе, в школе или на работе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lastRenderedPageBreak/>
        <w:t>Упускают из виду детали и допускают, казалось бы, неосторожные ошибки в школьных заданиях, на работе или во время других занятий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Испытываете трудности с поддержанием внимания во время игры или выполнения заданий, таких как беседы, лекции или длительное чтение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Кажется, что не слушает, когда к нему обращаются напрямую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Вам трудно выполнять инструкции или заканчивать учебу, домашние дела или выполнять обязанности на рабочем месте, или вы можете приступить к выполнению задач, но потерять концентрацию и легко отвлечься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Испытываете трудности с организацией задач и занятий, выполнением заданий в последовательности, содержанием материалов и вещей в порядке, распределением времени и соблюдением сроков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Избегайте заданий, требующих постоянных умственных усилий, таких как домашнее задание, или для подростков и пожилых людей, подготовка отчетов, заполнение формуляров или рецензирование длинных статей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Потерять вещи, необходимые для выполнения задач или занятий, такие как школьные принадлежности, карандаши, книги, инструменты, кошельки, ключи, документы, очки и сотовые телефоны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Легко отвлекаться на несвязанные мысли или раздражители</w:t>
      </w:r>
    </w:p>
    <w:p w:rsidR="005931A9" w:rsidRPr="005931A9" w:rsidRDefault="005931A9" w:rsidP="005931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Будьте забывчивы в повседневной деятельности, такой как работа по дому, выполнение поручений,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перезванивание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и запись на встречи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- импульсивность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Люди с симптомами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>-импульсивности часто могут:</w:t>
      </w:r>
    </w:p>
    <w:p w:rsidR="005931A9" w:rsidRPr="005931A9" w:rsidRDefault="005931A9" w:rsidP="005931A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Ерзайте в сидячем положении</w:t>
      </w:r>
    </w:p>
    <w:p w:rsidR="005931A9" w:rsidRPr="005931A9" w:rsidRDefault="005931A9" w:rsidP="005931A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Покидают свои места в ситуациях, когда требуется оставаться на месте, например, в классе или офисе</w:t>
      </w:r>
    </w:p>
    <w:p w:rsidR="005931A9" w:rsidRPr="005931A9" w:rsidRDefault="005931A9" w:rsidP="005931A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Чрезмерно разговорчив</w:t>
      </w:r>
    </w:p>
    <w:p w:rsidR="005931A9" w:rsidRPr="005931A9" w:rsidRDefault="005931A9" w:rsidP="005931A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Отвечайте на вопросы до того, как они будут полностью заданы, заканчивайте предложения других людей или говорите, не дожидаясь поворота в разговоре</w:t>
      </w:r>
    </w:p>
    <w:p w:rsidR="005931A9" w:rsidRPr="005931A9" w:rsidRDefault="005931A9" w:rsidP="005931A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Испытываете трудности с ожиданием своей очереди</w:t>
      </w:r>
    </w:p>
    <w:p w:rsidR="005931A9" w:rsidRPr="005931A9" w:rsidRDefault="005931A9" w:rsidP="005931A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Перебивать или вторгаться в чужие дела, например, в разговорах, играх или других мероприятиях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lastRenderedPageBreak/>
        <w:t>Врачи первичной медико-санитарной помощи иногда диагностируют и лечат СДВГ. Они также могут направлять пациентов к специалистам в области психического здоровья, таким как психиатр или клинический психолог, которые могут провести тщательную оценку и поставить диагноз СДВГ.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Чтобы человеку поставили диагноз СДВГ, симптомы невнимательности и / или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>-импульсивности должны быть хроническими или длительными, ухудшать функционирование человека и приводить к отставанию в развитии, типичном для его возраста. Стресс, нарушения сна, тревога, депрессия и другие физические состояния или болезни могут вызывать симптомы, сходные с симптомами СДВГ. Поэтому для определения причины симптомов необходимо тщательное обследование.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Большинству детей с СДВГ ставят диагноз в начальной школе. Чтобы подростку или взрослому был поставлен диагноз СДВГ, симптомы должны проявиться до 12 лет.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Симптомы СДВГ могут проявляться уже в возрасте от 3 до 6 лет и продолжаться в подростковом и взрослом возрасте. Симптомы СДВГ могут быть ошибочно приняты за эмоциональные или дисциплинарные </w:t>
      </w:r>
      <w:proofErr w:type="gramStart"/>
      <w:r w:rsidRPr="005931A9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5931A9">
        <w:rPr>
          <w:rFonts w:ascii="Times New Roman" w:hAnsi="Times New Roman" w:cs="Times New Roman"/>
          <w:sz w:val="28"/>
          <w:szCs w:val="28"/>
        </w:rPr>
        <w:t xml:space="preserve"> или полностью пропущены у детей, у которых в первую очередь проявляются симптомы невнимательности, что приводит к задержке в постановке диагноза. Взрослые с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недиагностированным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СДВГ могут иметь в анамнезе плохую успеваемость, проблемы на работе или </w:t>
      </w:r>
      <w:proofErr w:type="gramStart"/>
      <w:r w:rsidRPr="005931A9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Pr="005931A9">
        <w:rPr>
          <w:rFonts w:ascii="Times New Roman" w:hAnsi="Times New Roman" w:cs="Times New Roman"/>
          <w:sz w:val="28"/>
          <w:szCs w:val="28"/>
        </w:rPr>
        <w:t xml:space="preserve"> или неудачные отношения.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Симптомы СДВГ могут меняться с течением времени по мере взросления человека. У маленьких детей с СДВГ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-импульсивность является наиболее преобладающим симптомом. Когда ребенок переходит в начальную школу, симптом невнимательности может стать более выраженным и вызвать у него трудности в учебе. В подростковом возрасте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>, по-видимому, уменьшается, и симптомы с большей вероятностью могут включать чувство беспокойства или суетливости, но невнимательность и импульсивность могут сохраняться. Многие подростки с СДВГ также испытывают трудности в отношениях и проявляют антисоциальное поведение. Невнимательность, беспокойство и импульсивность, как правило, сохраняются и во взрослом возрасте.</w:t>
      </w:r>
    </w:p>
    <w:p w:rsidR="005931A9" w:rsidRPr="00E22371" w:rsidRDefault="005931A9" w:rsidP="00593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71">
        <w:rPr>
          <w:rFonts w:ascii="Times New Roman" w:hAnsi="Times New Roman" w:cs="Times New Roman"/>
          <w:b/>
          <w:sz w:val="28"/>
          <w:szCs w:val="28"/>
        </w:rPr>
        <w:t>Каковы факторы риска развития СДВГ?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Исследователи не уверены, что вызывает СДВГ, хотя многие исследования предполагают, что большую роль играют гены. Как и многие другие расстройства, СДВГ, вероятно, является результатом сочетания факторов. Помимо генетики, исследователи изучают возможные факторы окружающей среды, которые могут повысить риск развития СДВГ, и то, как </w:t>
      </w:r>
      <w:r w:rsidRPr="005931A9">
        <w:rPr>
          <w:rFonts w:ascii="Times New Roman" w:hAnsi="Times New Roman" w:cs="Times New Roman"/>
          <w:sz w:val="28"/>
          <w:szCs w:val="28"/>
        </w:rPr>
        <w:lastRenderedPageBreak/>
        <w:t>травмы головного мозга, питание и социальная среда могут играть роль в развитии СДВГ.</w:t>
      </w:r>
    </w:p>
    <w:p w:rsidR="005931A9" w:rsidRPr="00E22371" w:rsidRDefault="003369E0" w:rsidP="00593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71">
        <w:rPr>
          <w:rFonts w:ascii="Times New Roman" w:hAnsi="Times New Roman" w:cs="Times New Roman"/>
          <w:b/>
          <w:sz w:val="28"/>
          <w:szCs w:val="28"/>
        </w:rPr>
        <w:t>М</w:t>
      </w:r>
      <w:r w:rsidR="005931A9" w:rsidRPr="00E22371">
        <w:rPr>
          <w:rFonts w:ascii="Times New Roman" w:hAnsi="Times New Roman" w:cs="Times New Roman"/>
          <w:b/>
          <w:sz w:val="28"/>
          <w:szCs w:val="28"/>
        </w:rPr>
        <w:t>едикаментозное лечение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У многих людей лекарства от СДВГ снижают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 xml:space="preserve"> и импульсивность и улучшают их способность концентрироваться, работать и учиться. Иногда необходимо попробовать несколько разных лекарств или дозировок, прежде чем подобрать подходящее для конкретного человека. Каждый, кто принимает лекарства, должен находиться под пристальным наблюдением назначающего его врача.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b/>
          <w:bCs/>
          <w:sz w:val="28"/>
          <w:szCs w:val="28"/>
        </w:rPr>
        <w:t>Стимуляторы.</w:t>
      </w:r>
      <w:r w:rsidRPr="005931A9">
        <w:rPr>
          <w:rFonts w:ascii="Times New Roman" w:hAnsi="Times New Roman" w:cs="Times New Roman"/>
          <w:sz w:val="28"/>
          <w:szCs w:val="28"/>
        </w:rPr>
        <w:t> Наиболее распространенный тип лекарств, используемых для лечения СДВГ, называется “стимулятором”. Хотя может показаться необычным лечение СДВГ лекарством, которое считается стимулятором, оно работает за счет повышения уровня химических веществ в мозге - дофамина и норадреналина, которые играют важную роль в мышлении и внимании.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Под наблюдением врача стимулирующие препараты считаются безопасными. Однако, как и все лекарства, они могут иметь побочные эффекты, особенно при неправильном применении или приеме сверх предписанной дозы, и требуют от лечащего врача следить за тем, как они могут реагировать на лекарства.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A9">
        <w:rPr>
          <w:rFonts w:ascii="Times New Roman" w:hAnsi="Times New Roman" w:cs="Times New Roman"/>
          <w:b/>
          <w:bCs/>
          <w:sz w:val="28"/>
          <w:szCs w:val="28"/>
        </w:rPr>
        <w:t>Нестимуляторы</w:t>
      </w:r>
      <w:proofErr w:type="spellEnd"/>
      <w:r w:rsidRPr="005931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31A9">
        <w:rPr>
          <w:rFonts w:ascii="Times New Roman" w:hAnsi="Times New Roman" w:cs="Times New Roman"/>
          <w:sz w:val="28"/>
          <w:szCs w:val="28"/>
        </w:rPr>
        <w:t xml:space="preserve"> Несколько других лекарств от СДВГ не являются стимуляторами. Эти лекарства начинают действовать дольше, чем стимуляторы, но также могут улучшить концентрацию внимания и импульсивность у человека с СДВГ. Врачи могут назначать </w:t>
      </w:r>
      <w:proofErr w:type="spellStart"/>
      <w:r w:rsidRPr="005931A9">
        <w:rPr>
          <w:rFonts w:ascii="Times New Roman" w:hAnsi="Times New Roman" w:cs="Times New Roman"/>
          <w:sz w:val="28"/>
          <w:szCs w:val="28"/>
        </w:rPr>
        <w:t>нестимуляторы</w:t>
      </w:r>
      <w:proofErr w:type="spellEnd"/>
      <w:r w:rsidRPr="005931A9">
        <w:rPr>
          <w:rFonts w:ascii="Times New Roman" w:hAnsi="Times New Roman" w:cs="Times New Roman"/>
          <w:sz w:val="28"/>
          <w:szCs w:val="28"/>
        </w:rPr>
        <w:t>: когда у человека наблюдаются беспокоящие побочные эффекты от стимуляторов, когда стимулятор оказался неэффективным, или в комбинации со стимулятором для повышения эффективности.</w:t>
      </w:r>
    </w:p>
    <w:p w:rsidR="005931A9" w:rsidRPr="005931A9" w:rsidRDefault="00E22371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A9" w:rsidRPr="005931A9">
        <w:rPr>
          <w:rFonts w:ascii="Times New Roman" w:hAnsi="Times New Roman" w:cs="Times New Roman"/>
          <w:sz w:val="28"/>
          <w:szCs w:val="28"/>
        </w:rPr>
        <w:t>Антидепрессанты могут облегчить все симптомы СДВГ и могут быть назначены, если у пациента наблюдаются беспокоящие побочные эффекты от стимуляторов. Антидепрессанты могут быть полезны в сочетании со стимуляторами, если у пациента также есть другое заболевание, такое как тревожное расстройство, депрессия или другое расстройство настроения. </w:t>
      </w:r>
      <w:proofErr w:type="spellStart"/>
      <w:r w:rsidR="005931A9" w:rsidRPr="005931A9">
        <w:rPr>
          <w:rFonts w:ascii="Times New Roman" w:hAnsi="Times New Roman" w:cs="Times New Roman"/>
          <w:sz w:val="28"/>
          <w:szCs w:val="28"/>
        </w:rPr>
        <w:t>Нестимулирующие</w:t>
      </w:r>
      <w:proofErr w:type="spellEnd"/>
      <w:r w:rsidR="005931A9" w:rsidRPr="005931A9">
        <w:rPr>
          <w:rFonts w:ascii="Times New Roman" w:hAnsi="Times New Roman" w:cs="Times New Roman"/>
          <w:sz w:val="28"/>
          <w:szCs w:val="28"/>
        </w:rPr>
        <w:t xml:space="preserve"> препараты для лечения СДВГ и антидепрессанты также могут иметь побочные эффекты.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Врачи и пациенты могут работать сообща, чтобы подобрать наилучшее лекарство, дозу или комбинацию лекарств. Чтобы получить самую свежую информацию о лекарствах, проконсультируйтесь с поставщик</w:t>
      </w:r>
      <w:r w:rsidR="003369E0">
        <w:rPr>
          <w:rFonts w:ascii="Times New Roman" w:hAnsi="Times New Roman" w:cs="Times New Roman"/>
          <w:sz w:val="28"/>
          <w:szCs w:val="28"/>
        </w:rPr>
        <w:t>ом медицинских услуг и посетите</w:t>
      </w:r>
      <w:r w:rsidRPr="005931A9">
        <w:rPr>
          <w:rFonts w:ascii="Times New Roman" w:hAnsi="Times New Roman" w:cs="Times New Roman"/>
          <w:sz w:val="28"/>
          <w:szCs w:val="28"/>
        </w:rPr>
        <w:t>.</w:t>
      </w:r>
    </w:p>
    <w:p w:rsidR="005931A9" w:rsidRPr="003369E0" w:rsidRDefault="005931A9" w:rsidP="00593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E0">
        <w:rPr>
          <w:rFonts w:ascii="Times New Roman" w:hAnsi="Times New Roman" w:cs="Times New Roman"/>
          <w:b/>
          <w:sz w:val="28"/>
          <w:szCs w:val="28"/>
        </w:rPr>
        <w:t>Психотерапия и психосоциальные вмешательства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lastRenderedPageBreak/>
        <w:t>Было показано, что несколько конкретных психосоциальных вмешательств помогают людям с СДВГ и их семьям справиться с симптомами и улучшить повседневное функционирование.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У детей школьного возраста фрустрация, вина и гнев могут накапливаться в семье еще до постановки диагноза ребенку. Родителям и детям может потребоваться специализированная помощь для преодоления негативных чувств. Специалисты в области психического здоровья могут рассказать родителям о СДВГ и о том, как он влияет на семью. Они также помогут ребенку и его родителям развить новые навыки, установки и способы взаимоотношений друг с другом.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b/>
          <w:bCs/>
          <w:sz w:val="28"/>
          <w:szCs w:val="28"/>
        </w:rPr>
        <w:t>Поведенческая терапия</w:t>
      </w:r>
      <w:r w:rsidRPr="005931A9">
        <w:rPr>
          <w:rFonts w:ascii="Times New Roman" w:hAnsi="Times New Roman" w:cs="Times New Roman"/>
          <w:sz w:val="28"/>
          <w:szCs w:val="28"/>
        </w:rPr>
        <w:t> - это вид психотерапии, цель которого помочь человеку изменить свое поведение. Это может включать практическую помощь, такую как помощь в организации заданий или выполнении школьных заданий, или в преодолении эмоционально сложных событий. Поведенческая терапия также учит человека, как:</w:t>
      </w:r>
    </w:p>
    <w:p w:rsidR="005931A9" w:rsidRPr="005931A9" w:rsidRDefault="005931A9" w:rsidP="005931A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Следить за собственным поведением</w:t>
      </w:r>
    </w:p>
    <w:p w:rsidR="005931A9" w:rsidRPr="005931A9" w:rsidRDefault="005931A9" w:rsidP="005931A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Хвалите себя или вознаграждайте за то, что действуете желаемым образом, например, контролируете гнев или думаете, прежде чем действовать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Родители, учителя и члены семьи также могут дать обратную связь по поводу определенного поведения и помочь установить четкие правила, списки домашних дел и структурированный распорядок дня, чтобы помочь человеку контролировать свое поведение. Терапевты могут также обучать детей социальным навыкам, таким как ожидание своей очереди, обмен игрушками, просьба о помощи или реакция на поддразнивание. Обучение распознаванию выражения лица и тона голоса у других людей и тому, как правильно реагировать, также может быть частью обучения социальным навыкам.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A9">
        <w:rPr>
          <w:rFonts w:ascii="Times New Roman" w:hAnsi="Times New Roman" w:cs="Times New Roman"/>
          <w:b/>
          <w:bCs/>
          <w:sz w:val="28"/>
          <w:szCs w:val="28"/>
        </w:rPr>
        <w:t>Когнитивно</w:t>
      </w:r>
      <w:proofErr w:type="spellEnd"/>
      <w:r w:rsidRPr="005931A9">
        <w:rPr>
          <w:rFonts w:ascii="Times New Roman" w:hAnsi="Times New Roman" w:cs="Times New Roman"/>
          <w:b/>
          <w:bCs/>
          <w:sz w:val="28"/>
          <w:szCs w:val="28"/>
        </w:rPr>
        <w:t>-поведенческая терапия</w:t>
      </w:r>
      <w:r w:rsidRPr="005931A9">
        <w:rPr>
          <w:rFonts w:ascii="Times New Roman" w:hAnsi="Times New Roman" w:cs="Times New Roman"/>
          <w:sz w:val="28"/>
          <w:szCs w:val="28"/>
        </w:rPr>
        <w:t> помогает человеку научиться осознавать и принимать собственные мысли и чувства, чтобы улучшить концентрацию внимания. Терапевт также поощряет человека с СДВГ приспосабливаться к изменениям в жизни, которые происходят в результате лечения, например, думать, прежде чем действовать, или сопротивляться желанию идти на ненужный риск.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b/>
          <w:bCs/>
          <w:sz w:val="28"/>
          <w:szCs w:val="28"/>
        </w:rPr>
        <w:t>Семейная терапия</w:t>
      </w:r>
      <w:r w:rsidRPr="005931A9">
        <w:rPr>
          <w:rFonts w:ascii="Times New Roman" w:hAnsi="Times New Roman" w:cs="Times New Roman"/>
          <w:sz w:val="28"/>
          <w:szCs w:val="28"/>
        </w:rPr>
        <w:t> может помочь членам семьи и супругам найти продуктивные способы справиться с деструктивным поведением, стимулировать изменения в поведении и улучшить взаимодействие с человеком с СДВГ.</w:t>
      </w:r>
    </w:p>
    <w:p w:rsidR="005931A9" w:rsidRPr="005931A9" w:rsidRDefault="005931A9" w:rsidP="005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</w:t>
      </w:r>
      <w:r w:rsidR="009C5D56">
        <w:rPr>
          <w:rFonts w:ascii="Times New Roman" w:hAnsi="Times New Roman" w:cs="Times New Roman"/>
          <w:b/>
          <w:bCs/>
          <w:sz w:val="28"/>
          <w:szCs w:val="28"/>
        </w:rPr>
        <w:t xml:space="preserve">енинг по родительским навыкам </w:t>
      </w:r>
      <w:r w:rsidRPr="005931A9">
        <w:rPr>
          <w:rFonts w:ascii="Times New Roman" w:hAnsi="Times New Roman" w:cs="Times New Roman"/>
          <w:sz w:val="28"/>
          <w:szCs w:val="28"/>
        </w:rPr>
        <w:t>обучает родителей навыкам поощрения и поощрения позитивного поведения своих детей. Родителей учат использовать систему поощрений и последствий для изменения поведения ребенка, давать немедленную и положительную обратную связь за поведение, которое они хотят поощрять, и игнорировать или перенаправлять поведение, которому они хотят препятствовать.</w:t>
      </w:r>
    </w:p>
    <w:p w:rsidR="009C5D56" w:rsidRDefault="009C5D56" w:rsidP="003369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4F2"/>
    <w:multiLevelType w:val="multilevel"/>
    <w:tmpl w:val="07F0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403F6"/>
    <w:multiLevelType w:val="multilevel"/>
    <w:tmpl w:val="22DA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E5DDD"/>
    <w:multiLevelType w:val="multilevel"/>
    <w:tmpl w:val="71F6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A64C8"/>
    <w:multiLevelType w:val="multilevel"/>
    <w:tmpl w:val="20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C7E09"/>
    <w:multiLevelType w:val="multilevel"/>
    <w:tmpl w:val="C270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A000D"/>
    <w:multiLevelType w:val="multilevel"/>
    <w:tmpl w:val="453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8387B"/>
    <w:multiLevelType w:val="multilevel"/>
    <w:tmpl w:val="061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C216D"/>
    <w:multiLevelType w:val="multilevel"/>
    <w:tmpl w:val="234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6344C"/>
    <w:multiLevelType w:val="multilevel"/>
    <w:tmpl w:val="019A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C5F7A"/>
    <w:multiLevelType w:val="multilevel"/>
    <w:tmpl w:val="3616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75C17"/>
    <w:multiLevelType w:val="multilevel"/>
    <w:tmpl w:val="38B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75CC2"/>
    <w:multiLevelType w:val="multilevel"/>
    <w:tmpl w:val="757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D66AA"/>
    <w:multiLevelType w:val="multilevel"/>
    <w:tmpl w:val="BA26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B7491"/>
    <w:multiLevelType w:val="multilevel"/>
    <w:tmpl w:val="7A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44D98"/>
    <w:multiLevelType w:val="multilevel"/>
    <w:tmpl w:val="2A5C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E3D83"/>
    <w:multiLevelType w:val="multilevel"/>
    <w:tmpl w:val="F49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C5510"/>
    <w:multiLevelType w:val="multilevel"/>
    <w:tmpl w:val="2616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96418"/>
    <w:multiLevelType w:val="multilevel"/>
    <w:tmpl w:val="6B48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06A00"/>
    <w:multiLevelType w:val="multilevel"/>
    <w:tmpl w:val="A656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100F8"/>
    <w:multiLevelType w:val="multilevel"/>
    <w:tmpl w:val="B614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67B1B"/>
    <w:multiLevelType w:val="multilevel"/>
    <w:tmpl w:val="FCC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12D16"/>
    <w:multiLevelType w:val="multilevel"/>
    <w:tmpl w:val="D86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F2ECA"/>
    <w:multiLevelType w:val="multilevel"/>
    <w:tmpl w:val="767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F7F92"/>
    <w:multiLevelType w:val="multilevel"/>
    <w:tmpl w:val="BD0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35B07"/>
    <w:multiLevelType w:val="multilevel"/>
    <w:tmpl w:val="E66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E179D"/>
    <w:multiLevelType w:val="multilevel"/>
    <w:tmpl w:val="0A3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2C4808"/>
    <w:multiLevelType w:val="multilevel"/>
    <w:tmpl w:val="2F3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10BBD"/>
    <w:multiLevelType w:val="multilevel"/>
    <w:tmpl w:val="1E3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A4FED"/>
    <w:multiLevelType w:val="multilevel"/>
    <w:tmpl w:val="D81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24650"/>
    <w:multiLevelType w:val="multilevel"/>
    <w:tmpl w:val="6F9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53028"/>
    <w:multiLevelType w:val="multilevel"/>
    <w:tmpl w:val="3A1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A95774"/>
    <w:multiLevelType w:val="multilevel"/>
    <w:tmpl w:val="744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E8626A"/>
    <w:multiLevelType w:val="multilevel"/>
    <w:tmpl w:val="A51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F568B"/>
    <w:multiLevelType w:val="multilevel"/>
    <w:tmpl w:val="C8E4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2542B"/>
    <w:multiLevelType w:val="multilevel"/>
    <w:tmpl w:val="70D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4558B"/>
    <w:multiLevelType w:val="multilevel"/>
    <w:tmpl w:val="D84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FA0993"/>
    <w:multiLevelType w:val="multilevel"/>
    <w:tmpl w:val="17B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D22BF"/>
    <w:multiLevelType w:val="multilevel"/>
    <w:tmpl w:val="632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C0379E"/>
    <w:multiLevelType w:val="multilevel"/>
    <w:tmpl w:val="D2A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2E3B7B"/>
    <w:multiLevelType w:val="multilevel"/>
    <w:tmpl w:val="2DB8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5"/>
  </w:num>
  <w:num w:numId="3">
    <w:abstractNumId w:val="5"/>
  </w:num>
  <w:num w:numId="4">
    <w:abstractNumId w:val="9"/>
  </w:num>
  <w:num w:numId="5">
    <w:abstractNumId w:val="33"/>
  </w:num>
  <w:num w:numId="6">
    <w:abstractNumId w:val="19"/>
  </w:num>
  <w:num w:numId="7">
    <w:abstractNumId w:val="26"/>
  </w:num>
  <w:num w:numId="8">
    <w:abstractNumId w:val="25"/>
  </w:num>
  <w:num w:numId="9">
    <w:abstractNumId w:val="12"/>
  </w:num>
  <w:num w:numId="10">
    <w:abstractNumId w:val="14"/>
  </w:num>
  <w:num w:numId="11">
    <w:abstractNumId w:val="28"/>
  </w:num>
  <w:num w:numId="12">
    <w:abstractNumId w:val="11"/>
  </w:num>
  <w:num w:numId="13">
    <w:abstractNumId w:val="29"/>
  </w:num>
  <w:num w:numId="14">
    <w:abstractNumId w:val="37"/>
  </w:num>
  <w:num w:numId="15">
    <w:abstractNumId w:val="0"/>
  </w:num>
  <w:num w:numId="16">
    <w:abstractNumId w:val="36"/>
  </w:num>
  <w:num w:numId="17">
    <w:abstractNumId w:val="15"/>
  </w:num>
  <w:num w:numId="18">
    <w:abstractNumId w:val="2"/>
  </w:num>
  <w:num w:numId="19">
    <w:abstractNumId w:val="20"/>
  </w:num>
  <w:num w:numId="20">
    <w:abstractNumId w:val="16"/>
  </w:num>
  <w:num w:numId="21">
    <w:abstractNumId w:val="1"/>
  </w:num>
  <w:num w:numId="22">
    <w:abstractNumId w:val="17"/>
  </w:num>
  <w:num w:numId="23">
    <w:abstractNumId w:val="39"/>
  </w:num>
  <w:num w:numId="24">
    <w:abstractNumId w:val="7"/>
  </w:num>
  <w:num w:numId="25">
    <w:abstractNumId w:val="10"/>
  </w:num>
  <w:num w:numId="26">
    <w:abstractNumId w:val="27"/>
  </w:num>
  <w:num w:numId="27">
    <w:abstractNumId w:val="32"/>
  </w:num>
  <w:num w:numId="28">
    <w:abstractNumId w:val="38"/>
  </w:num>
  <w:num w:numId="29">
    <w:abstractNumId w:val="6"/>
  </w:num>
  <w:num w:numId="30">
    <w:abstractNumId w:val="4"/>
  </w:num>
  <w:num w:numId="31">
    <w:abstractNumId w:val="3"/>
  </w:num>
  <w:num w:numId="32">
    <w:abstractNumId w:val="21"/>
  </w:num>
  <w:num w:numId="33">
    <w:abstractNumId w:val="34"/>
  </w:num>
  <w:num w:numId="34">
    <w:abstractNumId w:val="18"/>
  </w:num>
  <w:num w:numId="35">
    <w:abstractNumId w:val="13"/>
  </w:num>
  <w:num w:numId="36">
    <w:abstractNumId w:val="8"/>
  </w:num>
  <w:num w:numId="37">
    <w:abstractNumId w:val="23"/>
  </w:num>
  <w:num w:numId="38">
    <w:abstractNumId w:val="24"/>
  </w:num>
  <w:num w:numId="39">
    <w:abstractNumId w:val="2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A9"/>
    <w:rsid w:val="00055579"/>
    <w:rsid w:val="00106B8B"/>
    <w:rsid w:val="002B576B"/>
    <w:rsid w:val="003369E0"/>
    <w:rsid w:val="00451844"/>
    <w:rsid w:val="005931A9"/>
    <w:rsid w:val="008970BC"/>
    <w:rsid w:val="00923A6F"/>
    <w:rsid w:val="009C5D56"/>
    <w:rsid w:val="00B62967"/>
    <w:rsid w:val="00E22371"/>
    <w:rsid w:val="00F67DF3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EDA3"/>
  <w15:chartTrackingRefBased/>
  <w15:docId w15:val="{4E74D7AA-BCE0-41BD-96E8-0815695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46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76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71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53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41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5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6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6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8" w:space="9" w:color="B88C1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9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3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0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1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4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63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83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65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5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30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3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59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5357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56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single" w:sz="48" w:space="9" w:color="B88C1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Вячеслав</dc:creator>
  <cp:keywords/>
  <dc:description/>
  <cp:lastModifiedBy>Чернышев Вячеслав</cp:lastModifiedBy>
  <cp:revision>9</cp:revision>
  <dcterms:created xsi:type="dcterms:W3CDTF">2024-04-14T06:39:00Z</dcterms:created>
  <dcterms:modified xsi:type="dcterms:W3CDTF">2024-04-14T13:29:00Z</dcterms:modified>
</cp:coreProperties>
</file>